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EB" w:rsidRPr="002C67EB" w:rsidRDefault="00DB7BBA" w:rsidP="002C67EB"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Grundbeløb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47092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089B" w:rsidRPr="00F33562" w:rsidRDefault="0094089B">
          <w:pPr>
            <w:pStyle w:val="TOCHeading"/>
          </w:pPr>
          <w:r w:rsidRPr="00F33562">
            <w:t>Indhold</w:t>
          </w:r>
        </w:p>
        <w:p w:rsidR="00774526" w:rsidRDefault="0094089B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 w:rsidRPr="0094089B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513715347" w:history="1">
            <w:r w:rsidR="00774526" w:rsidRPr="002A57E2">
              <w:rPr>
                <w:rStyle w:val="Hyperlink"/>
                <w:noProof/>
              </w:rPr>
              <w:t>Hvad er Grundbeløb?</w:t>
            </w:r>
            <w:r w:rsidR="00774526">
              <w:rPr>
                <w:noProof/>
                <w:webHidden/>
              </w:rPr>
              <w:tab/>
            </w:r>
            <w:r w:rsidR="00774526">
              <w:rPr>
                <w:noProof/>
                <w:webHidden/>
              </w:rPr>
              <w:fldChar w:fldCharType="begin"/>
            </w:r>
            <w:r w:rsidR="00774526">
              <w:rPr>
                <w:noProof/>
                <w:webHidden/>
              </w:rPr>
              <w:instrText xml:space="preserve"> PAGEREF _Toc513715347 \h </w:instrText>
            </w:r>
            <w:r w:rsidR="00774526">
              <w:rPr>
                <w:noProof/>
                <w:webHidden/>
              </w:rPr>
            </w:r>
            <w:r w:rsidR="00774526">
              <w:rPr>
                <w:noProof/>
                <w:webHidden/>
              </w:rPr>
              <w:fldChar w:fldCharType="separate"/>
            </w:r>
            <w:r w:rsidR="00756C76">
              <w:rPr>
                <w:noProof/>
                <w:webHidden/>
              </w:rPr>
              <w:t>1</w:t>
            </w:r>
            <w:r w:rsidR="00774526">
              <w:rPr>
                <w:noProof/>
                <w:webHidden/>
              </w:rPr>
              <w:fldChar w:fldCharType="end"/>
            </w:r>
          </w:hyperlink>
        </w:p>
        <w:p w:rsidR="00774526" w:rsidRDefault="00774526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3715348" w:history="1">
            <w:r w:rsidRPr="002A57E2">
              <w:rPr>
                <w:rStyle w:val="Hyperlink"/>
                <w:noProof/>
              </w:rPr>
              <w:t>Om Grundbeløbet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_Toc513715348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C7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4526" w:rsidRDefault="00774526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3715349" w:history="1">
            <w:r w:rsidRPr="002A57E2">
              <w:rPr>
                <w:rStyle w:val="Hyperlink"/>
                <w:noProof/>
              </w:rPr>
              <w:t>Sådan bliver grundbeløbet udregnet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_Toc513715349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C7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4526" w:rsidRDefault="00774526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3715350" w:history="1">
            <w:r w:rsidRPr="002A57E2">
              <w:rPr>
                <w:rStyle w:val="Hyperlink"/>
                <w:noProof/>
              </w:rPr>
              <w:t>Eksempler på grundbeløb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_Toc513715350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C7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4526" w:rsidRDefault="00774526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3715351" w:history="1">
            <w:r w:rsidRPr="002A57E2">
              <w:rPr>
                <w:rStyle w:val="Hyperlink"/>
                <w:noProof/>
              </w:rPr>
              <w:t>Statistik om grundbeløbet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_Toc513715351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C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4526" w:rsidRDefault="00774526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3715352" w:history="1">
            <w:r w:rsidRPr="002A57E2">
              <w:rPr>
                <w:rStyle w:val="Hyperlink"/>
                <w:noProof/>
              </w:rPr>
              <w:t>Jura om grundbeløbet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_Toc513715352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C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4526" w:rsidRDefault="00774526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3715353" w:history="1">
            <w:r w:rsidRPr="002A57E2">
              <w:rPr>
                <w:rStyle w:val="Hyperlink"/>
                <w:noProof/>
              </w:rPr>
              <w:t>Yderligere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_Toc513715353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C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89B" w:rsidRPr="0094089B" w:rsidRDefault="0094089B">
          <w:pPr>
            <w:rPr>
              <w:lang w:val="en-US"/>
            </w:rPr>
          </w:pPr>
          <w:r>
            <w:rPr>
              <w:b/>
              <w:bCs/>
            </w:rPr>
            <w:fldChar w:fldCharType="end"/>
          </w:r>
        </w:p>
      </w:sdtContent>
    </w:sdt>
    <w:p w:rsidR="0094089B" w:rsidRPr="0094089B" w:rsidRDefault="0094089B" w:rsidP="0094089B">
      <w:pPr>
        <w:pStyle w:val="Heading1"/>
      </w:pPr>
      <w:bookmarkStart w:id="0" w:name="_Toc513715347"/>
      <w:r w:rsidRPr="0094089B">
        <w:t xml:space="preserve">Hvad er </w:t>
      </w:r>
      <w:r w:rsidR="00DB7BBA">
        <w:t>Grundbeløb</w:t>
      </w:r>
      <w:r w:rsidR="00F1493A">
        <w:t>?</w:t>
      </w:r>
      <w:bookmarkEnd w:id="0"/>
    </w:p>
    <w:p w:rsidR="00DB7BBA" w:rsidRDefault="00DB7BBA" w:rsidP="00DB7BBA">
      <w:r>
        <w:t>Folkepensionens grundbeløb er en del af den danske folkepension. Grundbeløbet er ens for alle, medmindre man har en indtægt på kr. 322.500 ved siden af. Langt de fleste folke</w:t>
      </w:r>
      <w:bookmarkStart w:id="1" w:name="_GoBack"/>
      <w:bookmarkEnd w:id="1"/>
      <w:r>
        <w:t>pensionister får det fulde grundbeløb.</w:t>
      </w:r>
    </w:p>
    <w:p w:rsidR="00DB7BBA" w:rsidRDefault="00DB7BBA" w:rsidP="00DB7BBA">
      <w:r>
        <w:t>Vær opmærksom på:</w:t>
      </w:r>
    </w:p>
    <w:p w:rsidR="00DB7BBA" w:rsidRDefault="00DB7BBA" w:rsidP="00DB7BBA">
      <w:pPr>
        <w:pStyle w:val="ListParagraph"/>
        <w:numPr>
          <w:ilvl w:val="0"/>
          <w:numId w:val="24"/>
        </w:numPr>
      </w:pPr>
      <w:r>
        <w:t>Nævnte beløb i denne artikel er for 2018</w:t>
      </w:r>
    </w:p>
    <w:p w:rsidR="00DB7BBA" w:rsidRDefault="00DB7BBA" w:rsidP="00DB7BBA">
      <w:pPr>
        <w:pStyle w:val="ListParagraph"/>
        <w:numPr>
          <w:ilvl w:val="0"/>
          <w:numId w:val="24"/>
        </w:numPr>
      </w:pPr>
      <w:r>
        <w:t>Medmindre man er førtidspensionist skal man selv søge folkepension, når man når folkepensionsalderen. Folkepensionen udbetales ikke automatisk, og man får ikke en påmindelse om at søge den</w:t>
      </w:r>
    </w:p>
    <w:p w:rsidR="00F1493A" w:rsidRDefault="00DB7BBA" w:rsidP="00DB7BBA">
      <w:pPr>
        <w:pStyle w:val="ListParagraph"/>
        <w:numPr>
          <w:ilvl w:val="0"/>
          <w:numId w:val="24"/>
        </w:numPr>
      </w:pPr>
      <w:r>
        <w:t>Der skal betales skat af grundbeløbet</w:t>
      </w:r>
    </w:p>
    <w:p w:rsidR="0094089B" w:rsidRPr="0094089B" w:rsidRDefault="0094089B" w:rsidP="0094089B">
      <w:pPr>
        <w:pStyle w:val="Heading1"/>
      </w:pPr>
      <w:bookmarkStart w:id="2" w:name="_Toc513715348"/>
      <w:r w:rsidRPr="0094089B">
        <w:t xml:space="preserve">Om </w:t>
      </w:r>
      <w:r w:rsidR="00DB7BBA">
        <w:t>Grundbeløbet</w:t>
      </w:r>
      <w:bookmarkEnd w:id="2"/>
    </w:p>
    <w:p w:rsidR="00DB7BBA" w:rsidRPr="00DB7BBA" w:rsidRDefault="00DB7BBA" w:rsidP="00DB7BBA">
      <w:r w:rsidRPr="00DB7BBA">
        <w:t>Alle pensionister, som ikke tjener over 565.800 (2018) kan modtage grundbeløbet i folkepensionen. De fleste, som ikke har arbejde ved siden af folkepensionen kan modtage fuldt grundbeløb.</w:t>
      </w:r>
    </w:p>
    <w:p w:rsidR="00DB7BBA" w:rsidRPr="00DB7BBA" w:rsidRDefault="00DB7BBA" w:rsidP="00DB7BBA">
      <w:r w:rsidRPr="00DB7BBA">
        <w:t>Det er en forudsætning at man har boet i Danmark i mindst 10 år, hvoraf de sidste 5 år er op til pensionsalderen, men man behøver ikke være dansk statsborger. Der gælder særlige regler for flygtninge, som ikke er beskrevet i denne artikel.</w:t>
      </w:r>
    </w:p>
    <w:p w:rsidR="0094089B" w:rsidRDefault="00DB7BBA" w:rsidP="00F1493A">
      <w:r w:rsidRPr="00DB7BBA">
        <w:t>Se reglerne om man er </w:t>
      </w:r>
      <w:hyperlink r:id="rId8" w:history="1">
        <w:r w:rsidRPr="00DB7BBA">
          <w:rPr>
            <w:rStyle w:val="Hyperlink"/>
          </w:rPr>
          <w:t>berettiget til folkepension her</w:t>
        </w:r>
      </w:hyperlink>
      <w:r w:rsidRPr="00DB7BBA">
        <w:t>.</w:t>
      </w:r>
    </w:p>
    <w:p w:rsidR="00AE2CB5" w:rsidRPr="0094089B" w:rsidRDefault="00AE2CB5" w:rsidP="00AE2CB5">
      <w:pPr>
        <w:pStyle w:val="Heading1"/>
      </w:pPr>
      <w:bookmarkStart w:id="3" w:name="_Toc513715349"/>
      <w:r w:rsidRPr="0094089B">
        <w:t xml:space="preserve">Sådan bliver </w:t>
      </w:r>
      <w:r w:rsidR="00DB7BBA">
        <w:t xml:space="preserve">grundbeløbet </w:t>
      </w:r>
      <w:r w:rsidRPr="0094089B">
        <w:t>udregnet</w:t>
      </w:r>
      <w:bookmarkEnd w:id="3"/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Folkepension er overordnet set afhængig af indkomst. Har man andre pensioner, som giver en høj indkomst, så har man mindre i overordnet folkepension, end en person der ikke har anden indkomst. </w:t>
      </w:r>
      <w:r w:rsidRPr="00DB7BBA">
        <w:rPr>
          <w:u w:val="single"/>
        </w:rPr>
        <w:t>Grundbeløbet er dog ens for alle</w:t>
      </w:r>
      <w:r w:rsidRPr="00DB7BBA">
        <w:t>, som ikke har en høj in</w:t>
      </w:r>
      <w:r>
        <w:t>d</w:t>
      </w:r>
      <w:r w:rsidRPr="00DB7BBA">
        <w:t>tægt.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Man ansøger om folkepension, via borger.dk. Hvis man ikke er har en computer, kan man søge om folkepension i Borgerservice.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lastRenderedPageBreak/>
        <w:t>Grundbeløbet for folkepension i 2018 er årligt kr. 74.844 kr., dvs. kr. 6.237 pr. md.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Beløbet er det samme for enlige og gifte/samboende.</w:t>
      </w:r>
    </w:p>
    <w:p w:rsidR="00DB7BBA" w:rsidRPr="00DB7BBA" w:rsidRDefault="00DB7BBA" w:rsidP="00C51CDB">
      <w:pPr>
        <w:ind w:left="360"/>
      </w:pPr>
      <w:r w:rsidRPr="00DB7BBA">
        <w:t>Bemærk: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Folkepensionen/grundbeløbet udbetales bagud og er til rådighed den sidste bankdag i måneden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Personer, der modtager forudbetalt løn eller forudbetalt offentlig forsørgelsesydelse, kan få udbetalt en måneds ekstra pension ved overgang til folkepension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Firmapensioner, private pensioner og kapitalindkomst (f.eks. renteindtægt) og kursgevinster, har ingen betydning for beregning af grundbeløbet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Man må tjene op til 10.400 kr. skattefrit årligt ved siden af folkepensionen, ved f.eks. at udføre opgaver i hjemmet hos private såsom havearbejde og rengøring mv. Reglen gælder ikke lønansættelse i en virksomhed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Ved indtægter (fx. lønindtægter, overskud af egen virksomhed eller lejeindtægter) over kr. 322.500 (2018, efter AM-bidrag og evt. indbetaling til pensionsordning gennem arbejdsgiver), formindskes grundbeløbet, og ved kr. 565.800 forsvinder grundbeløbet helt. Det kan i sådanne tilfælde tilrådes at udskyde sin pension, også kaldet opsat pension. Den nedre grænseværdi (på kr. 322.500) kaldes også for fradragsbeløbet.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Grundbeløbet nedsættes med 30% af den del af indkomsten, der overstiger fradragsbeløbet (gælder både gifte, samlevende og enlige).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Udbetaling Danmark benytter oplysninger fra SKAT til beregning</w:t>
      </w:r>
    </w:p>
    <w:p w:rsidR="00DB7BBA" w:rsidRPr="00DB7BBA" w:rsidRDefault="00DB7BBA" w:rsidP="00DB7BBA">
      <w:pPr>
        <w:numPr>
          <w:ilvl w:val="0"/>
          <w:numId w:val="15"/>
        </w:numPr>
      </w:pPr>
      <w:r w:rsidRPr="00DB7BBA">
        <w:t>Det er vigtigt, at man retter sin selvangivelse, hvis der sker ændringer i sin formue eller indtægter, i forhold til sin sidste årsopgørelse. Man kan indberette sin:</w:t>
      </w:r>
    </w:p>
    <w:p w:rsidR="00DB7BBA" w:rsidRPr="00DB7BBA" w:rsidRDefault="00DB7BBA" w:rsidP="00C51CDB">
      <w:pPr>
        <w:numPr>
          <w:ilvl w:val="1"/>
          <w:numId w:val="15"/>
        </w:numPr>
      </w:pPr>
      <w:r w:rsidRPr="00DB7BBA">
        <w:t>Formue ved </w:t>
      </w:r>
      <w:hyperlink r:id="rId9" w:history="1">
        <w:r w:rsidRPr="00DB7BBA">
          <w:rPr>
            <w:rStyle w:val="Hyperlink"/>
          </w:rPr>
          <w:t>Udbetaling Danmark, her</w:t>
        </w:r>
      </w:hyperlink>
    </w:p>
    <w:p w:rsidR="00DB7BBA" w:rsidRPr="00DB7BBA" w:rsidRDefault="00DB7BBA" w:rsidP="00C51CDB">
      <w:pPr>
        <w:numPr>
          <w:ilvl w:val="1"/>
          <w:numId w:val="15"/>
        </w:numPr>
      </w:pPr>
      <w:r w:rsidRPr="00DB7BBA">
        <w:t>Indtægt ved </w:t>
      </w:r>
      <w:hyperlink r:id="rId10" w:history="1">
        <w:r w:rsidRPr="00DB7BBA">
          <w:rPr>
            <w:rStyle w:val="Hyperlink"/>
          </w:rPr>
          <w:t>skat, her</w:t>
        </w:r>
      </w:hyperlink>
    </w:p>
    <w:p w:rsidR="00184938" w:rsidRDefault="00184938" w:rsidP="00184938"/>
    <w:p w:rsidR="0094089B" w:rsidRDefault="0094089B" w:rsidP="0094089B">
      <w:pPr>
        <w:pStyle w:val="Heading1"/>
        <w:rPr>
          <w:rFonts w:eastAsiaTheme="minorHAnsi"/>
        </w:rPr>
      </w:pPr>
      <w:bookmarkStart w:id="4" w:name="_Toc513715350"/>
      <w:r w:rsidRPr="0094089B">
        <w:rPr>
          <w:rFonts w:eastAsiaTheme="minorHAnsi"/>
        </w:rPr>
        <w:t xml:space="preserve">Eksempler på </w:t>
      </w:r>
      <w:r w:rsidR="00DB7BBA">
        <w:rPr>
          <w:rFonts w:eastAsiaTheme="minorHAnsi"/>
        </w:rPr>
        <w:t>grundbeløb</w:t>
      </w:r>
      <w:bookmarkEnd w:id="4"/>
    </w:p>
    <w:p w:rsidR="00DB7BBA" w:rsidRPr="00DB7BBA" w:rsidRDefault="00DB7BBA" w:rsidP="00DB7BBA">
      <w:pPr>
        <w:rPr>
          <w:b/>
          <w:bCs/>
        </w:rPr>
      </w:pPr>
      <w:r w:rsidRPr="00DB7BBA">
        <w:rPr>
          <w:b/>
          <w:bCs/>
        </w:rPr>
        <w:t>Eksempel – Enlig Folkepensionist, uden arbejde</w:t>
      </w:r>
    </w:p>
    <w:p w:rsidR="00DB7BBA" w:rsidRPr="00DB7BBA" w:rsidRDefault="00DB7BBA" w:rsidP="00DB7BBA">
      <w:r w:rsidRPr="00DB7BBA">
        <w:t>Indtægter ud over folkepensionen (årligt):</w:t>
      </w:r>
    </w:p>
    <w:p w:rsidR="00DB7BBA" w:rsidRPr="00DB7BBA" w:rsidRDefault="00DB7BBA" w:rsidP="00DB7BBA">
      <w:pPr>
        <w:numPr>
          <w:ilvl w:val="0"/>
          <w:numId w:val="27"/>
        </w:numPr>
      </w:pPr>
      <w:r w:rsidRPr="00DB7BBA">
        <w:t>ATP: kr. 10.000</w:t>
      </w:r>
    </w:p>
    <w:p w:rsidR="00DB7BBA" w:rsidRPr="00DB7BBA" w:rsidRDefault="00DB7BBA" w:rsidP="00DB7BBA">
      <w:pPr>
        <w:numPr>
          <w:ilvl w:val="0"/>
          <w:numId w:val="27"/>
        </w:numPr>
      </w:pPr>
      <w:r w:rsidRPr="00DB7BBA">
        <w:t>Renteindtægt: kr. 1.000</w:t>
      </w:r>
    </w:p>
    <w:p w:rsidR="00DB7BBA" w:rsidRPr="00DB7BBA" w:rsidRDefault="00DB7BBA" w:rsidP="00DB7BBA">
      <w:pPr>
        <w:numPr>
          <w:ilvl w:val="0"/>
          <w:numId w:val="27"/>
        </w:numPr>
      </w:pPr>
      <w:r w:rsidRPr="00DB7BBA">
        <w:t>Ratepension: kr. 14.500</w:t>
      </w:r>
    </w:p>
    <w:p w:rsidR="00DB7BBA" w:rsidRPr="00DB7BBA" w:rsidRDefault="00DB7BBA" w:rsidP="00DB7BBA">
      <w:pPr>
        <w:numPr>
          <w:ilvl w:val="0"/>
          <w:numId w:val="27"/>
        </w:numPr>
      </w:pPr>
      <w:r w:rsidRPr="00DB7BBA">
        <w:t>I alt: kr. 25.500</w:t>
      </w:r>
    </w:p>
    <w:p w:rsidR="00DB7BBA" w:rsidRPr="00DB7BBA" w:rsidRDefault="00DB7BBA" w:rsidP="00DB7BBA">
      <w:r w:rsidRPr="00DB7BBA">
        <w:t>Beregning:</w:t>
      </w:r>
    </w:p>
    <w:p w:rsidR="00DB7BBA" w:rsidRPr="00DB7BBA" w:rsidRDefault="00DB7BBA" w:rsidP="00DB7BBA">
      <w:pPr>
        <w:numPr>
          <w:ilvl w:val="0"/>
          <w:numId w:val="28"/>
        </w:numPr>
      </w:pPr>
      <w:r w:rsidRPr="00DB7BBA">
        <w:t>Indtægter (ud over pension): kr. 25.500 (disse indtægter tæller ikke med i udregningen af grundbeløbet)</w:t>
      </w:r>
    </w:p>
    <w:p w:rsidR="00DB7BBA" w:rsidRPr="00DB7BBA" w:rsidRDefault="00DB7BBA" w:rsidP="00DB7BBA">
      <w:pPr>
        <w:numPr>
          <w:ilvl w:val="0"/>
          <w:numId w:val="28"/>
        </w:numPr>
      </w:pPr>
      <w:r w:rsidRPr="00DB7BBA">
        <w:t>Der udbetales fuldt grundbeløb: kr.74.844 pr. år</w:t>
      </w:r>
    </w:p>
    <w:p w:rsidR="00DB7BBA" w:rsidRPr="00DB7BBA" w:rsidRDefault="00DB7BBA" w:rsidP="00DB7BBA">
      <w:pPr>
        <w:rPr>
          <w:b/>
          <w:bCs/>
        </w:rPr>
      </w:pPr>
      <w:r w:rsidRPr="00DB7BBA">
        <w:rPr>
          <w:b/>
          <w:bCs/>
        </w:rPr>
        <w:t>Eksempel – Gift / Samlevende Folkepensionist</w:t>
      </w:r>
    </w:p>
    <w:p w:rsidR="00DB7BBA" w:rsidRPr="00DB7BBA" w:rsidRDefault="00DB7BBA" w:rsidP="00DB7BBA">
      <w:r w:rsidRPr="00DB7BBA">
        <w:t>Indtægter ud over folkepensionen:</w:t>
      </w:r>
    </w:p>
    <w:p w:rsidR="00DB7BBA" w:rsidRPr="00DB7BBA" w:rsidRDefault="00DB7BBA" w:rsidP="00DB7BBA">
      <w:pPr>
        <w:numPr>
          <w:ilvl w:val="0"/>
          <w:numId w:val="29"/>
        </w:numPr>
      </w:pPr>
      <w:r w:rsidRPr="00DB7BBA">
        <w:t>ATP: kr. 10.000</w:t>
      </w:r>
    </w:p>
    <w:p w:rsidR="00DB7BBA" w:rsidRPr="00DB7BBA" w:rsidRDefault="00DB7BBA" w:rsidP="00DB7BBA">
      <w:pPr>
        <w:numPr>
          <w:ilvl w:val="0"/>
          <w:numId w:val="29"/>
        </w:numPr>
      </w:pPr>
      <w:r w:rsidRPr="00DB7BBA">
        <w:t>Renteindtægt: kr. 1.000</w:t>
      </w:r>
    </w:p>
    <w:p w:rsidR="00DB7BBA" w:rsidRPr="00DB7BBA" w:rsidRDefault="00DB7BBA" w:rsidP="00DB7BBA">
      <w:pPr>
        <w:numPr>
          <w:ilvl w:val="0"/>
          <w:numId w:val="29"/>
        </w:numPr>
      </w:pPr>
      <w:r w:rsidRPr="00DB7BBA">
        <w:t>Ratepension: kr. 14.500</w:t>
      </w:r>
    </w:p>
    <w:p w:rsidR="00DB7BBA" w:rsidRPr="00DB7BBA" w:rsidRDefault="00DB7BBA" w:rsidP="00DB7BBA">
      <w:pPr>
        <w:numPr>
          <w:ilvl w:val="0"/>
          <w:numId w:val="29"/>
        </w:numPr>
      </w:pPr>
      <w:r w:rsidRPr="00DB7BBA">
        <w:t>Ægtefælles ATP: 10.000</w:t>
      </w:r>
    </w:p>
    <w:p w:rsidR="00DB7BBA" w:rsidRPr="00DB7BBA" w:rsidRDefault="00DB7BBA" w:rsidP="00DB7BBA">
      <w:pPr>
        <w:numPr>
          <w:ilvl w:val="0"/>
          <w:numId w:val="29"/>
        </w:numPr>
      </w:pPr>
      <w:r w:rsidRPr="00DB7BBA">
        <w:t>Ægtefælles ratepension: 10.000</w:t>
      </w:r>
    </w:p>
    <w:p w:rsidR="00DB7BBA" w:rsidRPr="00DB7BBA" w:rsidRDefault="00DB7BBA" w:rsidP="00DB7BBA">
      <w:pPr>
        <w:numPr>
          <w:ilvl w:val="0"/>
          <w:numId w:val="29"/>
        </w:numPr>
      </w:pPr>
      <w:r w:rsidRPr="00DB7BBA">
        <w:t>I alt: kr. 45.500</w:t>
      </w:r>
    </w:p>
    <w:p w:rsidR="00DB7BBA" w:rsidRPr="00DB7BBA" w:rsidRDefault="00DB7BBA" w:rsidP="00DB7BBA">
      <w:r w:rsidRPr="00DB7BBA">
        <w:t>Beregning:</w:t>
      </w:r>
    </w:p>
    <w:p w:rsidR="00DB7BBA" w:rsidRPr="00DB7BBA" w:rsidRDefault="00DB7BBA" w:rsidP="00DB7BBA">
      <w:pPr>
        <w:numPr>
          <w:ilvl w:val="0"/>
          <w:numId w:val="30"/>
        </w:numPr>
      </w:pPr>
      <w:r w:rsidRPr="00DB7BBA">
        <w:t>Indtægter (ud over pension): kr. 45.500 (disse indtægter tæller ikke med i udregningen af grundbeløbet)</w:t>
      </w:r>
    </w:p>
    <w:p w:rsidR="00DB7BBA" w:rsidRPr="00DB7BBA" w:rsidRDefault="00DB7BBA" w:rsidP="00DB7BBA">
      <w:pPr>
        <w:numPr>
          <w:ilvl w:val="0"/>
          <w:numId w:val="30"/>
        </w:numPr>
      </w:pPr>
      <w:r w:rsidRPr="00DB7BBA">
        <w:t>Der udbetales fuldt grundbeløb: kr.74.844 pr. år</w:t>
      </w:r>
    </w:p>
    <w:p w:rsidR="00DB7BBA" w:rsidRPr="00DB7BBA" w:rsidRDefault="00DB7BBA" w:rsidP="00DB7BBA">
      <w:pPr>
        <w:rPr>
          <w:b/>
          <w:bCs/>
        </w:rPr>
      </w:pPr>
      <w:r w:rsidRPr="00DB7BBA">
        <w:rPr>
          <w:b/>
          <w:bCs/>
        </w:rPr>
        <w:t>Eksempel – Enlig, Arbejdende Folkepensionist</w:t>
      </w:r>
    </w:p>
    <w:p w:rsidR="00000000" w:rsidRPr="00165A4E" w:rsidRDefault="00E56BAC" w:rsidP="00165A4E">
      <w:pPr>
        <w:numPr>
          <w:ilvl w:val="0"/>
          <w:numId w:val="35"/>
        </w:numPr>
        <w:tabs>
          <w:tab w:val="left" w:pos="720"/>
        </w:tabs>
      </w:pPr>
      <w:r w:rsidRPr="00165A4E">
        <w:t>Arbejdsindtægt (fratrukket AM-bidrag): kr. 80.000</w:t>
      </w:r>
    </w:p>
    <w:p w:rsidR="00000000" w:rsidRPr="00165A4E" w:rsidRDefault="00E56BAC" w:rsidP="00165A4E">
      <w:pPr>
        <w:numPr>
          <w:ilvl w:val="0"/>
          <w:numId w:val="35"/>
        </w:numPr>
        <w:tabs>
          <w:tab w:val="left" w:pos="720"/>
        </w:tabs>
      </w:pPr>
      <w:r w:rsidRPr="00165A4E">
        <w:t>ATP: kr. 10.000</w:t>
      </w:r>
    </w:p>
    <w:p w:rsidR="00000000" w:rsidRPr="00165A4E" w:rsidRDefault="00E56BAC" w:rsidP="00165A4E">
      <w:pPr>
        <w:numPr>
          <w:ilvl w:val="0"/>
          <w:numId w:val="35"/>
        </w:numPr>
        <w:tabs>
          <w:tab w:val="left" w:pos="720"/>
        </w:tabs>
      </w:pPr>
      <w:r w:rsidRPr="00165A4E">
        <w:t>Renteindtægt: kr. 1.000</w:t>
      </w:r>
    </w:p>
    <w:p w:rsidR="00000000" w:rsidRPr="00165A4E" w:rsidRDefault="00E56BAC" w:rsidP="00165A4E">
      <w:pPr>
        <w:numPr>
          <w:ilvl w:val="0"/>
          <w:numId w:val="35"/>
        </w:numPr>
        <w:tabs>
          <w:tab w:val="left" w:pos="720"/>
        </w:tabs>
      </w:pPr>
      <w:r w:rsidRPr="00165A4E">
        <w:t>Ratepension: kr. 14.500</w:t>
      </w:r>
    </w:p>
    <w:p w:rsidR="00000000" w:rsidRPr="00165A4E" w:rsidRDefault="00E56BAC" w:rsidP="00165A4E">
      <w:pPr>
        <w:numPr>
          <w:ilvl w:val="0"/>
          <w:numId w:val="35"/>
        </w:numPr>
        <w:tabs>
          <w:tab w:val="left" w:pos="720"/>
        </w:tabs>
      </w:pPr>
      <w:r w:rsidRPr="00165A4E">
        <w:t>I alt: kr. 105.500</w:t>
      </w:r>
    </w:p>
    <w:p w:rsidR="00DB7BBA" w:rsidRPr="00DB7BBA" w:rsidRDefault="00DB7BBA" w:rsidP="00DB7BBA">
      <w:r w:rsidRPr="00DB7BBA">
        <w:t>Beregning:</w:t>
      </w:r>
    </w:p>
    <w:p w:rsidR="00000000" w:rsidRPr="00165A4E" w:rsidRDefault="00E56BAC" w:rsidP="00165A4E">
      <w:pPr>
        <w:numPr>
          <w:ilvl w:val="0"/>
          <w:numId w:val="36"/>
        </w:numPr>
        <w:tabs>
          <w:tab w:val="left" w:pos="720"/>
        </w:tabs>
      </w:pPr>
      <w:r w:rsidRPr="00165A4E">
        <w:t>Indtægter (ud over pension): kr. 105.500 </w:t>
      </w:r>
    </w:p>
    <w:p w:rsidR="00000000" w:rsidRPr="00165A4E" w:rsidRDefault="00E56BAC" w:rsidP="00165A4E">
      <w:pPr>
        <w:numPr>
          <w:ilvl w:val="1"/>
          <w:numId w:val="36"/>
        </w:numPr>
        <w:tabs>
          <w:tab w:val="left" w:pos="720"/>
        </w:tabs>
      </w:pPr>
      <w:r w:rsidRPr="00165A4E">
        <w:t>Pensioner tæller ikke med i udregningen af grundbeløbet</w:t>
      </w:r>
    </w:p>
    <w:p w:rsidR="00000000" w:rsidRPr="00165A4E" w:rsidRDefault="00E56BAC" w:rsidP="00165A4E">
      <w:pPr>
        <w:numPr>
          <w:ilvl w:val="1"/>
          <w:numId w:val="36"/>
        </w:numPr>
        <w:tabs>
          <w:tab w:val="left" w:pos="720"/>
        </w:tabs>
      </w:pPr>
      <w:r w:rsidRPr="00165A4E">
        <w:t>Arbejdsindtægt er under kr. 322.500, som er grænsen for hvornår grundbe</w:t>
      </w:r>
      <w:r w:rsidRPr="00165A4E">
        <w:t>løbet formindskes</w:t>
      </w:r>
    </w:p>
    <w:p w:rsidR="00000000" w:rsidRPr="00165A4E" w:rsidRDefault="00E56BAC" w:rsidP="00165A4E">
      <w:pPr>
        <w:numPr>
          <w:ilvl w:val="0"/>
          <w:numId w:val="36"/>
        </w:numPr>
        <w:tabs>
          <w:tab w:val="left" w:pos="720"/>
        </w:tabs>
      </w:pPr>
      <w:r w:rsidRPr="00165A4E">
        <w:t>Der udbetales fuldt grundbeløb: kr.74.844 pr. år</w:t>
      </w:r>
    </w:p>
    <w:p w:rsidR="00DB7BBA" w:rsidRPr="00DB7BBA" w:rsidRDefault="00DB7BBA" w:rsidP="00DB7BBA">
      <w:pPr>
        <w:rPr>
          <w:b/>
          <w:bCs/>
        </w:rPr>
      </w:pPr>
      <w:r w:rsidRPr="00DB7BBA">
        <w:rPr>
          <w:b/>
          <w:bCs/>
        </w:rPr>
        <w:t>Eksempel – Enlig, Arbejdende Folkepensionist</w:t>
      </w:r>
    </w:p>
    <w:p w:rsidR="00DB7BBA" w:rsidRPr="00DB7BBA" w:rsidRDefault="00DB7BBA" w:rsidP="00DB7BBA">
      <w:r w:rsidRPr="00DB7BBA">
        <w:t>Indtægter ud over folkepensionen:</w:t>
      </w:r>
    </w:p>
    <w:p w:rsidR="00DB7BBA" w:rsidRPr="00DB7BBA" w:rsidRDefault="00DB7BBA" w:rsidP="00DB7BBA">
      <w:pPr>
        <w:numPr>
          <w:ilvl w:val="0"/>
          <w:numId w:val="33"/>
        </w:numPr>
      </w:pPr>
      <w:r w:rsidRPr="00DB7BBA">
        <w:t>Arbejdsindtægt (fratrukket AM-bidrag): kr. 400.000</w:t>
      </w:r>
    </w:p>
    <w:p w:rsidR="00DB7BBA" w:rsidRPr="00DB7BBA" w:rsidRDefault="00DB7BBA" w:rsidP="00DB7BBA">
      <w:pPr>
        <w:numPr>
          <w:ilvl w:val="0"/>
          <w:numId w:val="33"/>
        </w:numPr>
      </w:pPr>
      <w:r w:rsidRPr="00DB7BBA">
        <w:t>ATP: kr. 10.000</w:t>
      </w:r>
    </w:p>
    <w:p w:rsidR="00DB7BBA" w:rsidRPr="00DB7BBA" w:rsidRDefault="00DB7BBA" w:rsidP="00DB7BBA">
      <w:pPr>
        <w:numPr>
          <w:ilvl w:val="0"/>
          <w:numId w:val="33"/>
        </w:numPr>
      </w:pPr>
      <w:r w:rsidRPr="00DB7BBA">
        <w:t>Renteindtægt: kr. 1.000</w:t>
      </w:r>
    </w:p>
    <w:p w:rsidR="00DB7BBA" w:rsidRPr="00DB7BBA" w:rsidRDefault="00DB7BBA" w:rsidP="00DB7BBA">
      <w:pPr>
        <w:numPr>
          <w:ilvl w:val="0"/>
          <w:numId w:val="33"/>
        </w:numPr>
      </w:pPr>
      <w:r w:rsidRPr="00DB7BBA">
        <w:t>Ratepension: kr. 14.500</w:t>
      </w:r>
    </w:p>
    <w:p w:rsidR="00DB7BBA" w:rsidRPr="00DB7BBA" w:rsidRDefault="00DB7BBA" w:rsidP="00DB7BBA">
      <w:r w:rsidRPr="00DB7BBA">
        <w:t>Beregning:</w:t>
      </w:r>
    </w:p>
    <w:p w:rsidR="00000000" w:rsidRPr="001E565B" w:rsidRDefault="00E56BAC" w:rsidP="001E565B">
      <w:pPr>
        <w:numPr>
          <w:ilvl w:val="0"/>
          <w:numId w:val="34"/>
        </w:numPr>
      </w:pPr>
      <w:r w:rsidRPr="001E565B">
        <w:t xml:space="preserve">Indtægter (private pensioner, kapitalindtægt og ATP): 25.500. Disse indtægter tæller ikke med i udregningen af </w:t>
      </w:r>
      <w:r w:rsidRPr="001E565B">
        <w:t>grundbeløbet</w:t>
      </w:r>
    </w:p>
    <w:p w:rsidR="00000000" w:rsidRPr="001E565B" w:rsidRDefault="00E56BAC" w:rsidP="001E565B">
      <w:pPr>
        <w:numPr>
          <w:ilvl w:val="0"/>
          <w:numId w:val="34"/>
        </w:numPr>
      </w:pPr>
      <w:r w:rsidRPr="001E565B">
        <w:t>I alt, arbejdsindtægt: 400.000 (man kan ikke fratrække bundfradraget)</w:t>
      </w:r>
    </w:p>
    <w:p w:rsidR="00000000" w:rsidRPr="001E565B" w:rsidRDefault="00E56BAC" w:rsidP="001E565B">
      <w:pPr>
        <w:numPr>
          <w:ilvl w:val="0"/>
          <w:numId w:val="34"/>
        </w:numPr>
      </w:pPr>
      <w:r w:rsidRPr="001E565B">
        <w:t>De 400.000 overstiger grænseværdien for nedsæ</w:t>
      </w:r>
      <w:r w:rsidRPr="001E565B">
        <w:t>ttelse af grundbeløbet på kr. 322.500 med kr. 77.500</w:t>
      </w:r>
    </w:p>
    <w:p w:rsidR="00DB7BBA" w:rsidRPr="00F94805" w:rsidRDefault="00DB7BBA" w:rsidP="003C6FE9">
      <w:pPr>
        <w:numPr>
          <w:ilvl w:val="0"/>
          <w:numId w:val="34"/>
        </w:numPr>
      </w:pPr>
      <w:r w:rsidRPr="00DB7BBA">
        <w:t>Der udbetales nedsat grundbeløb: kr.74.844 pr. år minus kr. 23.250 (30% af 77.500) = kr. 51.594 pr. år eller kr. 4.299,50 pr. md.</w:t>
      </w:r>
    </w:p>
    <w:p w:rsidR="0094089B" w:rsidRPr="0094089B" w:rsidRDefault="0094089B" w:rsidP="0094089B">
      <w:pPr>
        <w:pStyle w:val="Heading1"/>
      </w:pPr>
      <w:bookmarkStart w:id="5" w:name="_Toc513715351"/>
      <w:r w:rsidRPr="0094089B">
        <w:t>Statistik</w:t>
      </w:r>
      <w:r>
        <w:t xml:space="preserve"> om </w:t>
      </w:r>
      <w:r w:rsidR="00DB7BBA">
        <w:t>grundbeløbet</w:t>
      </w:r>
      <w:bookmarkEnd w:id="5"/>
    </w:p>
    <w:p w:rsidR="00F0050D" w:rsidRPr="00F0050D" w:rsidRDefault="00F0050D" w:rsidP="00F0050D">
      <w:r w:rsidRPr="00F0050D">
        <w:t>Ved Danmarks Statistik benyttes variablen “</w:t>
      </w:r>
      <w:hyperlink r:id="rId11" w:history="1">
        <w:r w:rsidRPr="00F0050D">
          <w:rPr>
            <w:rStyle w:val="Hyperlink"/>
          </w:rPr>
          <w:t>GRUNDBELOEB</w:t>
        </w:r>
      </w:hyperlink>
      <w:r w:rsidRPr="00F0050D">
        <w:t>“ om grundbeløbet. Der er dog ikke fundet specifik statistik.</w:t>
      </w:r>
    </w:p>
    <w:p w:rsidR="00F0050D" w:rsidRPr="00F0050D" w:rsidRDefault="00F0050D" w:rsidP="00F0050D">
      <w:r w:rsidRPr="00F0050D">
        <w:t xml:space="preserve">Danmarks Statistik har et helt afsnit om </w:t>
      </w:r>
      <w:hyperlink r:id="rId12" w:history="1">
        <w:r w:rsidRPr="00F0050D">
          <w:rPr>
            <w:rStyle w:val="Hyperlink"/>
          </w:rPr>
          <w:t>sociale pensioner</w:t>
        </w:r>
      </w:hyperlink>
      <w:r w:rsidRPr="00F0050D">
        <w:t>, men intet specifikt omkring tillægsprocenten.</w:t>
      </w:r>
    </w:p>
    <w:p w:rsidR="0094089B" w:rsidRPr="0094089B" w:rsidRDefault="0094089B" w:rsidP="0094089B">
      <w:pPr>
        <w:pStyle w:val="Heading1"/>
      </w:pPr>
      <w:bookmarkStart w:id="6" w:name="_Toc513715352"/>
      <w:r w:rsidRPr="0094089B">
        <w:t>Jura</w:t>
      </w:r>
      <w:r w:rsidR="00C53886">
        <w:t xml:space="preserve"> om </w:t>
      </w:r>
      <w:r w:rsidR="00DB7BBA">
        <w:t>grundbeløbet</w:t>
      </w:r>
      <w:bookmarkEnd w:id="6"/>
    </w:p>
    <w:p w:rsidR="00F94805" w:rsidRPr="00F94805" w:rsidRDefault="00F94805" w:rsidP="00F94805">
      <w:r w:rsidRPr="00F94805">
        <w:t>Bestemmelser om tillægsprocenten er beskrevet i "Lov om social pension", under punkt §</w:t>
      </w:r>
      <w:r w:rsidR="00F0050D">
        <w:t>3, §3a, §12 §15, §27 §29, §31, §32a, §49, §49b &amp; §69</w:t>
      </w:r>
      <w:r w:rsidRPr="00F94805">
        <w:t>.</w:t>
      </w:r>
    </w:p>
    <w:p w:rsidR="002C67EB" w:rsidRDefault="00F94805">
      <w:r w:rsidRPr="00F94805">
        <w:t xml:space="preserve">Du kan finde "Lov om social pension" ved f.eks. </w:t>
      </w:r>
      <w:hyperlink r:id="rId13" w:history="1">
        <w:r w:rsidRPr="00F94805">
          <w:rPr>
            <w:rStyle w:val="Hyperlink"/>
          </w:rPr>
          <w:t>retsinformation.dk</w:t>
        </w:r>
      </w:hyperlink>
      <w:r w:rsidRPr="00F94805">
        <w:t xml:space="preserve"> eller </w:t>
      </w:r>
      <w:hyperlink r:id="rId14" w:history="1">
        <w:r w:rsidRPr="00F94805">
          <w:rPr>
            <w:rStyle w:val="Hyperlink"/>
          </w:rPr>
          <w:t>socialjura.dk</w:t>
        </w:r>
      </w:hyperlink>
      <w:r w:rsidRPr="00F94805">
        <w:t>.</w:t>
      </w:r>
      <w:bookmarkStart w:id="7" w:name="_Ref512319791"/>
    </w:p>
    <w:p w:rsidR="00E627CE" w:rsidRDefault="00E627CE" w:rsidP="00E627CE">
      <w:pPr>
        <w:pStyle w:val="Heading1"/>
      </w:pPr>
      <w:bookmarkStart w:id="8" w:name="_Toc513715353"/>
      <w:r>
        <w:t>Yderligere information</w:t>
      </w:r>
      <w:bookmarkEnd w:id="8"/>
    </w:p>
    <w:p w:rsidR="00E627CE" w:rsidRPr="00E627CE" w:rsidRDefault="00E627CE" w:rsidP="00E627CE">
      <w:r>
        <w:t xml:space="preserve">Du kan finde yderligere </w:t>
      </w:r>
      <w:hyperlink r:id="rId15" w:history="1">
        <w:r w:rsidRPr="00E627CE">
          <w:rPr>
            <w:rStyle w:val="Hyperlink"/>
          </w:rPr>
          <w:t xml:space="preserve">information om </w:t>
        </w:r>
        <w:r w:rsidR="00464AB9">
          <w:rPr>
            <w:rStyle w:val="Hyperlink"/>
          </w:rPr>
          <w:t>grundbeløb</w:t>
        </w:r>
      </w:hyperlink>
      <w:r>
        <w:t xml:space="preserve"> ved trusthansen.dk.</w:t>
      </w:r>
      <w:bookmarkEnd w:id="7"/>
    </w:p>
    <w:sectPr w:rsidR="00E627CE" w:rsidRPr="00E627CE"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AC" w:rsidRDefault="00E56BAC" w:rsidP="00774526">
      <w:pPr>
        <w:spacing w:after="0" w:line="240" w:lineRule="auto"/>
      </w:pPr>
      <w:r>
        <w:separator/>
      </w:r>
    </w:p>
  </w:endnote>
  <w:endnote w:type="continuationSeparator" w:id="0">
    <w:p w:rsidR="00E56BAC" w:rsidRDefault="00E56BAC" w:rsidP="0077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335183"/>
      <w:docPartObj>
        <w:docPartGallery w:val="Page Numbers (Bottom of Page)"/>
        <w:docPartUnique/>
      </w:docPartObj>
    </w:sdtPr>
    <w:sdtContent>
      <w:p w:rsidR="00774526" w:rsidRDefault="0077452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AC">
          <w:rPr>
            <w:noProof/>
          </w:rPr>
          <w:t>1</w:t>
        </w:r>
        <w:r>
          <w:fldChar w:fldCharType="end"/>
        </w:r>
      </w:p>
    </w:sdtContent>
  </w:sdt>
  <w:p w:rsidR="00774526" w:rsidRDefault="0077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AC" w:rsidRDefault="00E56BAC" w:rsidP="00774526">
      <w:pPr>
        <w:spacing w:after="0" w:line="240" w:lineRule="auto"/>
      </w:pPr>
      <w:r>
        <w:separator/>
      </w:r>
    </w:p>
  </w:footnote>
  <w:footnote w:type="continuationSeparator" w:id="0">
    <w:p w:rsidR="00E56BAC" w:rsidRDefault="00E56BAC" w:rsidP="0077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AA6"/>
    <w:multiLevelType w:val="multilevel"/>
    <w:tmpl w:val="B3C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D0304"/>
    <w:multiLevelType w:val="multilevel"/>
    <w:tmpl w:val="A546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47145"/>
    <w:multiLevelType w:val="multilevel"/>
    <w:tmpl w:val="8B76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31B75"/>
    <w:multiLevelType w:val="multilevel"/>
    <w:tmpl w:val="2C1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07726"/>
    <w:multiLevelType w:val="multilevel"/>
    <w:tmpl w:val="6A2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778EB"/>
    <w:multiLevelType w:val="multilevel"/>
    <w:tmpl w:val="4704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401AF"/>
    <w:multiLevelType w:val="multilevel"/>
    <w:tmpl w:val="A914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D5487"/>
    <w:multiLevelType w:val="hybridMultilevel"/>
    <w:tmpl w:val="1F903C72"/>
    <w:lvl w:ilvl="0" w:tplc="4590F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C3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8C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05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00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83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01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8A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ED2E94"/>
    <w:multiLevelType w:val="multilevel"/>
    <w:tmpl w:val="2A54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E20C5"/>
    <w:multiLevelType w:val="multilevel"/>
    <w:tmpl w:val="AAF646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56FBE"/>
    <w:multiLevelType w:val="multilevel"/>
    <w:tmpl w:val="4F5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15D4E"/>
    <w:multiLevelType w:val="hybridMultilevel"/>
    <w:tmpl w:val="9D3A5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952C2"/>
    <w:multiLevelType w:val="multilevel"/>
    <w:tmpl w:val="269E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41584"/>
    <w:multiLevelType w:val="multilevel"/>
    <w:tmpl w:val="5CA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44A0F"/>
    <w:multiLevelType w:val="multilevel"/>
    <w:tmpl w:val="DD4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203CF"/>
    <w:multiLevelType w:val="multilevel"/>
    <w:tmpl w:val="A42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9A3494"/>
    <w:multiLevelType w:val="multilevel"/>
    <w:tmpl w:val="A322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8C5773"/>
    <w:multiLevelType w:val="multilevel"/>
    <w:tmpl w:val="587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1949E1"/>
    <w:multiLevelType w:val="hybridMultilevel"/>
    <w:tmpl w:val="DD66543A"/>
    <w:lvl w:ilvl="0" w:tplc="B7D4F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87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68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D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85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8E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82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C2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AA41863"/>
    <w:multiLevelType w:val="multilevel"/>
    <w:tmpl w:val="8BBE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BF52F0"/>
    <w:multiLevelType w:val="multilevel"/>
    <w:tmpl w:val="FF6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50CF7"/>
    <w:multiLevelType w:val="hybridMultilevel"/>
    <w:tmpl w:val="3FE210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07CA8"/>
    <w:multiLevelType w:val="multilevel"/>
    <w:tmpl w:val="FDB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FC4FF4"/>
    <w:multiLevelType w:val="multilevel"/>
    <w:tmpl w:val="F38C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A21042"/>
    <w:multiLevelType w:val="multilevel"/>
    <w:tmpl w:val="D37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24700"/>
    <w:multiLevelType w:val="multilevel"/>
    <w:tmpl w:val="17F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913090"/>
    <w:multiLevelType w:val="hybridMultilevel"/>
    <w:tmpl w:val="A648B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0E9F"/>
    <w:multiLevelType w:val="multilevel"/>
    <w:tmpl w:val="5806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AA54F7"/>
    <w:multiLevelType w:val="multilevel"/>
    <w:tmpl w:val="9F7A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7A781F"/>
    <w:multiLevelType w:val="hybridMultilevel"/>
    <w:tmpl w:val="F95E5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E04F0"/>
    <w:multiLevelType w:val="multilevel"/>
    <w:tmpl w:val="541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C66D1E"/>
    <w:multiLevelType w:val="multilevel"/>
    <w:tmpl w:val="EA4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24542"/>
    <w:multiLevelType w:val="multilevel"/>
    <w:tmpl w:val="567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786096"/>
    <w:multiLevelType w:val="multilevel"/>
    <w:tmpl w:val="533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954A25"/>
    <w:multiLevelType w:val="multilevel"/>
    <w:tmpl w:val="4630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7CB6"/>
    <w:multiLevelType w:val="hybridMultilevel"/>
    <w:tmpl w:val="2A768026"/>
    <w:lvl w:ilvl="0" w:tplc="B860D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CA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27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45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4B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0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E2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C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4F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39973BA"/>
    <w:multiLevelType w:val="hybridMultilevel"/>
    <w:tmpl w:val="EA462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6"/>
  </w:num>
  <w:num w:numId="4">
    <w:abstractNumId w:val="17"/>
  </w:num>
  <w:num w:numId="5">
    <w:abstractNumId w:val="21"/>
  </w:num>
  <w:num w:numId="6">
    <w:abstractNumId w:val="26"/>
  </w:num>
  <w:num w:numId="7">
    <w:abstractNumId w:val="13"/>
  </w:num>
  <w:num w:numId="8">
    <w:abstractNumId w:val="12"/>
  </w:num>
  <w:num w:numId="9">
    <w:abstractNumId w:val="20"/>
  </w:num>
  <w:num w:numId="10">
    <w:abstractNumId w:val="6"/>
  </w:num>
  <w:num w:numId="11">
    <w:abstractNumId w:val="22"/>
  </w:num>
  <w:num w:numId="12">
    <w:abstractNumId w:val="23"/>
  </w:num>
  <w:num w:numId="13">
    <w:abstractNumId w:val="9"/>
  </w:num>
  <w:num w:numId="14">
    <w:abstractNumId w:val="32"/>
  </w:num>
  <w:num w:numId="15">
    <w:abstractNumId w:val="24"/>
  </w:num>
  <w:num w:numId="16">
    <w:abstractNumId w:val="11"/>
  </w:num>
  <w:num w:numId="17">
    <w:abstractNumId w:val="30"/>
  </w:num>
  <w:num w:numId="18">
    <w:abstractNumId w:val="1"/>
  </w:num>
  <w:num w:numId="19">
    <w:abstractNumId w:val="0"/>
  </w:num>
  <w:num w:numId="20">
    <w:abstractNumId w:val="4"/>
  </w:num>
  <w:num w:numId="21">
    <w:abstractNumId w:val="14"/>
  </w:num>
  <w:num w:numId="22">
    <w:abstractNumId w:val="8"/>
  </w:num>
  <w:num w:numId="23">
    <w:abstractNumId w:val="34"/>
  </w:num>
  <w:num w:numId="24">
    <w:abstractNumId w:val="29"/>
  </w:num>
  <w:num w:numId="25">
    <w:abstractNumId w:val="25"/>
  </w:num>
  <w:num w:numId="26">
    <w:abstractNumId w:val="28"/>
  </w:num>
  <w:num w:numId="27">
    <w:abstractNumId w:val="2"/>
  </w:num>
  <w:num w:numId="28">
    <w:abstractNumId w:val="3"/>
  </w:num>
  <w:num w:numId="29">
    <w:abstractNumId w:val="27"/>
  </w:num>
  <w:num w:numId="30">
    <w:abstractNumId w:val="5"/>
  </w:num>
  <w:num w:numId="31">
    <w:abstractNumId w:val="15"/>
  </w:num>
  <w:num w:numId="32">
    <w:abstractNumId w:val="16"/>
  </w:num>
  <w:num w:numId="33">
    <w:abstractNumId w:val="10"/>
  </w:num>
  <w:num w:numId="34">
    <w:abstractNumId w:val="19"/>
  </w:num>
  <w:num w:numId="35">
    <w:abstractNumId w:val="18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9B"/>
    <w:rsid w:val="00083FC9"/>
    <w:rsid w:val="000C4CBC"/>
    <w:rsid w:val="00165A4E"/>
    <w:rsid w:val="00184938"/>
    <w:rsid w:val="00190BE3"/>
    <w:rsid w:val="001E3D63"/>
    <w:rsid w:val="001E565B"/>
    <w:rsid w:val="00277319"/>
    <w:rsid w:val="002B7500"/>
    <w:rsid w:val="002C67EB"/>
    <w:rsid w:val="004050D0"/>
    <w:rsid w:val="00426F5A"/>
    <w:rsid w:val="004614EF"/>
    <w:rsid w:val="00464AB9"/>
    <w:rsid w:val="004F1368"/>
    <w:rsid w:val="005A0575"/>
    <w:rsid w:val="00712857"/>
    <w:rsid w:val="00756C76"/>
    <w:rsid w:val="00774526"/>
    <w:rsid w:val="0080526F"/>
    <w:rsid w:val="008B74C2"/>
    <w:rsid w:val="0094089B"/>
    <w:rsid w:val="00994C24"/>
    <w:rsid w:val="009D33A2"/>
    <w:rsid w:val="00AE2CB5"/>
    <w:rsid w:val="00B772D0"/>
    <w:rsid w:val="00B93EBC"/>
    <w:rsid w:val="00C51CDB"/>
    <w:rsid w:val="00C53886"/>
    <w:rsid w:val="00D5713A"/>
    <w:rsid w:val="00DB7BBA"/>
    <w:rsid w:val="00DD66FD"/>
    <w:rsid w:val="00E56BAC"/>
    <w:rsid w:val="00E627CE"/>
    <w:rsid w:val="00EE2A41"/>
    <w:rsid w:val="00F0050D"/>
    <w:rsid w:val="00F1493A"/>
    <w:rsid w:val="00F33562"/>
    <w:rsid w:val="00F87C2E"/>
    <w:rsid w:val="00F94805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65A7"/>
  <w15:chartTrackingRefBased/>
  <w15:docId w15:val="{381CE4AC-AD40-4920-9484-E693C281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8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C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89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9408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0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089B"/>
    <w:pPr>
      <w:outlineLvl w:val="9"/>
    </w:pPr>
    <w:rPr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940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8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B74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74C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F149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7C2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C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F948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26"/>
  </w:style>
  <w:style w:type="paragraph" w:styleId="Footer">
    <w:name w:val="footer"/>
    <w:basedOn w:val="Normal"/>
    <w:link w:val="FooterChar"/>
    <w:uiPriority w:val="99"/>
    <w:unhideWhenUsed/>
    <w:rsid w:val="0077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451">
          <w:marLeft w:val="149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721">
          <w:marLeft w:val="149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1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3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4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1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6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sthansen.dk/pension/folkepension/" TargetMode="External"/><Relationship Id="rId13" Type="http://schemas.openxmlformats.org/officeDocument/2006/relationships/hyperlink" Target="https://www.retsinformation.dk/eli/lta/2017/12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t.dk/da/TilSalg/Forskningsservice/Dokumentation/hoejkvalitetsvariable/sociale-pension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t.dk/da/Statistik/dokumentation/Times/sociale-pensioner/grundbelo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usthansen.dk/pension/folkepension/grundbeloeb/" TargetMode="External"/><Relationship Id="rId10" Type="http://schemas.openxmlformats.org/officeDocument/2006/relationships/hyperlink" Target="https://www.skat.dk/skat.aspx?oid=2664&amp;ik_navn=tran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rger.dk/pension-og-efterloen/Tillaeg-til-folke--og-foertidspension/Folkepension-aeldrecheck" TargetMode="External"/><Relationship Id="rId14" Type="http://schemas.openxmlformats.org/officeDocument/2006/relationships/hyperlink" Target="http://www.socialjura.dk/content-storage/love/love/pensionslov/menu/pension/?showpage=1&amp;cHash=a2865e475dc8709685614d849172b7a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11D7-F5C8-4EB6-AC21-9E8F737C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962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Tillægsprocent</vt:lpstr>
      <vt:lpstr>Hvad er Grundbeløb?</vt:lpstr>
      <vt:lpstr>Om Grundbeløbet</vt:lpstr>
      <vt:lpstr>Sådan bliver grundbeløbet udregnet</vt:lpstr>
      <vt:lpstr>Eksempler på grundbeløb</vt:lpstr>
      <vt:lpstr>Statistik om grundbeløbet</vt:lpstr>
      <vt:lpstr>Jura om grundbeløbet</vt:lpstr>
      <vt:lpstr>Yderligere information</vt:lpstr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Grundbeløb</dc:title>
  <dc:subject/>
  <dc:creator>Michael Trust Hansen</dc:creator>
  <cp:keywords>Grundbeløb</cp:keywords>
  <dc:description/>
  <cp:lastModifiedBy>Hansen, Michael T.</cp:lastModifiedBy>
  <cp:revision>8</cp:revision>
  <cp:lastPrinted>2018-05-10T09:33:00Z</cp:lastPrinted>
  <dcterms:created xsi:type="dcterms:W3CDTF">2018-05-10T08:14:00Z</dcterms:created>
  <dcterms:modified xsi:type="dcterms:W3CDTF">2018-05-10T09:35:00Z</dcterms:modified>
</cp:coreProperties>
</file>